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outlineLvl w:val="9"/>
        <w:rPr>
          <w:rFonts w:hint="eastAsia"/>
          <w:lang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488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TOC \o "1-3" \h \u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_Toc24594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  <w:lang w:eastAsia="zh-CN"/>
            </w:rPr>
            <w:t>参数</w:t>
          </w:r>
          <w:r>
            <w:tab/>
          </w:r>
          <w:r>
            <w:fldChar w:fldCharType="begin"/>
          </w:r>
          <w:r>
            <w:instrText xml:space="preserve"> PAGEREF _Toc24594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_Toc8234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1.1</w:t>
          </w:r>
          <w:r>
            <w:rPr>
              <w:rFonts w:hint="eastAsia"/>
              <w:lang w:eastAsia="zh-CN"/>
            </w:rPr>
            <w:t>示波器参数</w:t>
          </w:r>
          <w:r>
            <w:tab/>
          </w:r>
          <w:r>
            <w:fldChar w:fldCharType="begin"/>
          </w:r>
          <w:r>
            <w:instrText xml:space="preserve"> PAGEREF _Toc8234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_Toc13289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</w:t>
          </w:r>
          <w:r>
            <w:rPr>
              <w:rFonts w:hint="eastAsia"/>
              <w:lang w:eastAsia="zh-CN"/>
            </w:rPr>
            <w:t>信号输出参数</w:t>
          </w:r>
          <w:r>
            <w:tab/>
          </w:r>
          <w:r>
            <w:fldChar w:fldCharType="begin"/>
          </w:r>
          <w:r>
            <w:instrText xml:space="preserve"> PAGEREF _Toc13289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_Toc3273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1.3专业万用表参数</w:t>
          </w:r>
          <w:r>
            <w:tab/>
          </w:r>
          <w:r>
            <w:fldChar w:fldCharType="begin"/>
          </w:r>
          <w:r>
            <w:instrText xml:space="preserve"> PAGEREF _Toc3273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_Toc21824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1.4电磁阀驱动盒参数</w:t>
          </w:r>
          <w:r>
            <w:tab/>
          </w:r>
          <w:r>
            <w:fldChar w:fldCharType="begin"/>
          </w:r>
          <w:r>
            <w:instrText xml:space="preserve"> PAGEREF _Toc21824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_Toc5186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  <w:lang w:eastAsia="zh-CN"/>
            </w:rPr>
            <w:t>示波器使用指南</w:t>
          </w:r>
          <w:r>
            <w:tab/>
          </w:r>
          <w:r>
            <w:fldChar w:fldCharType="begin"/>
          </w:r>
          <w:r>
            <w:instrText xml:space="preserve"> PAGEREF _Toc5186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_Toc6393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</w:t>
          </w:r>
          <w:r>
            <w:rPr>
              <w:rFonts w:hint="eastAsia"/>
              <w:lang w:eastAsia="zh-CN"/>
            </w:rPr>
            <w:t>控制按键</w:t>
          </w:r>
          <w:r>
            <w:tab/>
          </w:r>
          <w:r>
            <w:fldChar w:fldCharType="begin"/>
          </w:r>
          <w:r>
            <w:instrText xml:space="preserve"> PAGEREF _Toc6393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_Toc25802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2.2主界面</w:t>
          </w:r>
          <w:r>
            <w:tab/>
          </w:r>
          <w:r>
            <w:fldChar w:fldCharType="begin"/>
          </w:r>
          <w:r>
            <w:instrText xml:space="preserve"> PAGEREF _Toc25802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_Toc21990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 通道控制菜单</w:t>
          </w:r>
          <w:r>
            <w:tab/>
          </w:r>
          <w:r>
            <w:fldChar w:fldCharType="begin"/>
          </w:r>
          <w:r>
            <w:instrText xml:space="preserve"> PAGEREF _Toc21990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_Toc7577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2.4 触发控制菜单</w:t>
          </w:r>
          <w:r>
            <w:tab/>
          </w:r>
          <w:r>
            <w:fldChar w:fldCharType="begin"/>
          </w:r>
          <w:r>
            <w:instrText xml:space="preserve"> PAGEREF _Toc7577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_Toc27489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2.5 时基控制菜单</w:t>
          </w:r>
          <w:r>
            <w:tab/>
          </w:r>
          <w:r>
            <w:fldChar w:fldCharType="begin"/>
          </w:r>
          <w:r>
            <w:instrText xml:space="preserve"> PAGEREF _Toc27489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_Toc29076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2.6 功能菜单</w:t>
          </w:r>
          <w:r>
            <w:tab/>
          </w:r>
          <w:r>
            <w:fldChar w:fldCharType="begin"/>
          </w:r>
          <w:r>
            <w:instrText xml:space="preserve"> PAGEREF _Toc29076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_Toc13770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2.7 示波器控制说明</w:t>
          </w:r>
          <w:r>
            <w:tab/>
          </w:r>
          <w:r>
            <w:fldChar w:fldCharType="begin"/>
          </w:r>
          <w:r>
            <w:instrText xml:space="preserve"> PAGEREF _Toc13770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_Toc13414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3 </w:t>
          </w:r>
          <w:r>
            <w:rPr>
              <w:rFonts w:hint="eastAsia"/>
              <w:lang w:eastAsia="zh-CN"/>
            </w:rPr>
            <w:t>信号模拟</w:t>
          </w:r>
          <w:r>
            <w:tab/>
          </w:r>
          <w:r>
            <w:fldChar w:fldCharType="begin"/>
          </w:r>
          <w:r>
            <w:instrText xml:space="preserve"> PAGEREF _Toc13414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_Toc10180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 万用表</w:t>
          </w:r>
          <w:r>
            <w:tab/>
          </w:r>
          <w:r>
            <w:fldChar w:fldCharType="begin"/>
          </w:r>
          <w:r>
            <w:instrText xml:space="preserve"> PAGEREF _Toc10180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_Toc19784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 辅助功能说明</w:t>
          </w:r>
          <w:r>
            <w:tab/>
          </w:r>
          <w:r>
            <w:fldChar w:fldCharType="begin"/>
          </w:r>
          <w:r>
            <w:instrText xml:space="preserve"> PAGEREF _Toc19784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_Toc13913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5.1设置参数</w:t>
          </w:r>
          <w:r>
            <w:tab/>
          </w:r>
          <w:r>
            <w:fldChar w:fldCharType="begin"/>
          </w:r>
          <w:r>
            <w:instrText xml:space="preserve"> PAGEREF _Toc13913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_Toc9467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5.2 一键截图</w:t>
          </w:r>
          <w:r>
            <w:tab/>
          </w:r>
          <w:r>
            <w:fldChar w:fldCharType="begin"/>
          </w:r>
          <w:r>
            <w:instrText xml:space="preserve"> PAGEREF _Toc9467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_Toc30596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5.3 一键保存波形</w:t>
          </w:r>
          <w:r>
            <w:tab/>
          </w:r>
          <w:r>
            <w:fldChar w:fldCharType="begin"/>
          </w:r>
          <w:r>
            <w:instrText xml:space="preserve"> PAGEREF _Toc30596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_Toc4304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5.4一键保存对比波形</w:t>
          </w:r>
          <w:r>
            <w:tab/>
          </w:r>
          <w:r>
            <w:fldChar w:fldCharType="begin"/>
          </w:r>
          <w:r>
            <w:instrText xml:space="preserve"> PAGEREF _Toc4304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_Toc3493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6设备使用要点</w:t>
          </w:r>
          <w:r>
            <w:tab/>
          </w:r>
          <w:r>
            <w:fldChar w:fldCharType="begin"/>
          </w:r>
          <w:r>
            <w:instrText xml:space="preserve"> PAGEREF _Toc3493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_Toc2735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6.1示波器要点</w:t>
          </w:r>
          <w:r>
            <w:tab/>
          </w:r>
          <w:r>
            <w:fldChar w:fldCharType="begin"/>
          </w:r>
          <w:r>
            <w:instrText xml:space="preserve"> PAGEREF _Toc2735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_Toc4069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6.2信号发生器要点</w:t>
          </w:r>
          <w:r>
            <w:tab/>
          </w:r>
          <w:r>
            <w:fldChar w:fldCharType="begin"/>
          </w:r>
          <w:r>
            <w:instrText xml:space="preserve"> PAGEREF _Toc4069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_Toc18034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6.3专业万用表要点</w:t>
          </w:r>
          <w:r>
            <w:tab/>
          </w:r>
          <w:r>
            <w:fldChar w:fldCharType="begin"/>
          </w:r>
          <w:r>
            <w:instrText xml:space="preserve"> PAGEREF _Toc18034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_Toc24234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7软件升级</w:t>
          </w:r>
          <w:r>
            <w:tab/>
          </w:r>
          <w:r>
            <w:fldChar w:fldCharType="begin"/>
          </w:r>
          <w:r>
            <w:instrText xml:space="preserve"> PAGEREF _Toc24234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_Toc30491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7.1内置U盘</w:t>
          </w:r>
          <w:r>
            <w:tab/>
          </w:r>
          <w:r>
            <w:fldChar w:fldCharType="begin"/>
          </w:r>
          <w:r>
            <w:instrText xml:space="preserve"> PAGEREF _Toc30491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_Toc3184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7.2固件升级</w:t>
          </w:r>
          <w:r>
            <w:tab/>
          </w:r>
          <w:r>
            <w:fldChar w:fldCharType="begin"/>
          </w:r>
          <w:r>
            <w:instrText xml:space="preserve"> PAGEREF _Toc3184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_Toc27301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 JDS100A,JDS100B某些功能需要用户额外购买配件实现</w:t>
          </w:r>
          <w:r>
            <w:tab/>
          </w:r>
          <w:r>
            <w:fldChar w:fldCharType="begin"/>
          </w:r>
          <w:r>
            <w:instrText xml:space="preserve"> PAGEREF _Toc27301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_Toc1749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 JDS100B电磁阀驱动盒使用说明</w:t>
          </w:r>
          <w:r>
            <w:tab/>
          </w:r>
          <w:r>
            <w:fldChar w:fldCharType="begin"/>
          </w:r>
          <w:r>
            <w:instrText xml:space="preserve"> PAGEREF _Toc1749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rPr>
              <w:rFonts w:hint="eastAsia"/>
              <w:lang w:eastAsia="zh-CN"/>
            </w:rPr>
          </w:pPr>
          <w:r>
            <w:rPr>
              <w:rFonts w:hint="eastAsia"/>
              <w:lang w:eastAsia="zh-CN"/>
            </w:rPr>
            <w:fldChar w:fldCharType="end"/>
          </w:r>
        </w:p>
      </w:sdtContent>
    </w:sdt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●JDS100A和JDS100B为车用型号参数及配置区别参见参数对比表格.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●JDS100C为通用型号.</w:t>
      </w:r>
    </w:p>
    <w:p>
      <w:pPr>
        <w:pStyle w:val="2"/>
        <w:bidi w:val="0"/>
        <w:rPr>
          <w:rFonts w:hint="eastAsia"/>
          <w:lang w:eastAsia="zh-CN"/>
        </w:rPr>
      </w:pPr>
      <w:bookmarkStart w:id="0" w:name="_Toc24594"/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参数</w:t>
      </w:r>
      <w:bookmarkEnd w:id="0"/>
    </w:p>
    <w:p>
      <w:pPr>
        <w:pStyle w:val="3"/>
        <w:bidi w:val="0"/>
        <w:rPr>
          <w:rFonts w:hint="eastAsia"/>
          <w:lang w:eastAsia="zh-CN"/>
        </w:rPr>
      </w:pPr>
      <w:bookmarkStart w:id="1" w:name="_Toc8234"/>
      <w:bookmarkStart w:id="2" w:name="_Toc20345"/>
      <w:r>
        <w:rPr>
          <w:rFonts w:hint="eastAsia"/>
          <w:lang w:val="en-US" w:eastAsia="zh-CN"/>
        </w:rPr>
        <w:t>1.1</w:t>
      </w:r>
      <w:r>
        <w:rPr>
          <w:rFonts w:hint="eastAsia"/>
          <w:lang w:eastAsia="zh-CN"/>
        </w:rPr>
        <w:t>示波器参数</w:t>
      </w:r>
      <w:bookmarkEnd w:id="1"/>
      <w:bookmarkEnd w:id="2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型号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JDS100A（汽修款）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JDS100B（汽修款）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JDS100C（普通款）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语言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中,英,俄,西班牙,葡萄牙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中,英,俄,西班牙,葡萄牙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中,英,俄,西班牙,葡萄牙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通道数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最大实时采样率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5MSa/s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5MSa/s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5MSa/s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带宽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1M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1M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1M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垂直分辨率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12位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12位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垂直档位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200mV - 50V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1,2,5步进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200mV - 50V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1,2,5步进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200mV - 100V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1,2,5步进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阻抗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1MΩ 25pF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1MΩ 25pF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1MΩ 25pF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输入电压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小于600V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使用高压探头,最大电压由探头质量决定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小于600V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使用高压探头,最大电压由探头质量决定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小于600V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使用高压探头,最大电压由探头质量决定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时基范围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250ns - 5s</w:t>
            </w:r>
          </w:p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100ms - 5s 为扫描模式(scan)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250ns - 5s</w:t>
            </w:r>
          </w:p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100ms - 5s 为扫描模式(scan)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250ns - 5s</w:t>
            </w:r>
          </w:p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100ms - 5s 为扫描模式(scan)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存储深度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3K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3K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3K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触发模式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自动,正常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自动,正常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自动,正常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自动检测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50Hz - 1MHz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50Hz - 1MHz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50Hz - 1MHz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光标测量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时间,电压,电流,压力(手动模式)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时间,电压,电流,压力(手动模式)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时间,电压,电流,压力(手动模式)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可记录对比波形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2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2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截图功能</w:t>
            </w:r>
          </w:p>
        </w:tc>
        <w:tc>
          <w:tcPr>
            <w:tcW w:w="0" w:type="auto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支持</w:t>
            </w:r>
          </w:p>
        </w:tc>
        <w:tc>
          <w:tcPr>
            <w:tcW w:w="0" w:type="auto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支持</w:t>
            </w:r>
          </w:p>
        </w:tc>
        <w:tc>
          <w:tcPr>
            <w:tcW w:w="0" w:type="auto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自校准</w:t>
            </w:r>
          </w:p>
        </w:tc>
        <w:tc>
          <w:tcPr>
            <w:tcW w:w="0" w:type="auto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支持</w:t>
            </w:r>
          </w:p>
        </w:tc>
        <w:tc>
          <w:tcPr>
            <w:tcW w:w="0" w:type="auto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支持</w:t>
            </w:r>
          </w:p>
        </w:tc>
        <w:tc>
          <w:tcPr>
            <w:tcW w:w="0" w:type="auto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可截图数量</w:t>
            </w:r>
          </w:p>
        </w:tc>
        <w:tc>
          <w:tcPr>
            <w:tcW w:w="0" w:type="auto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7</w:t>
            </w:r>
          </w:p>
        </w:tc>
        <w:tc>
          <w:tcPr>
            <w:tcW w:w="0" w:type="auto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7</w:t>
            </w:r>
          </w:p>
        </w:tc>
        <w:tc>
          <w:tcPr>
            <w:tcW w:w="0" w:type="auto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可保存波形数量</w:t>
            </w:r>
          </w:p>
        </w:tc>
        <w:tc>
          <w:tcPr>
            <w:tcW w:w="0" w:type="auto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30</w:t>
            </w:r>
          </w:p>
        </w:tc>
        <w:tc>
          <w:tcPr>
            <w:tcW w:w="0" w:type="auto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30</w:t>
            </w:r>
          </w:p>
        </w:tc>
        <w:tc>
          <w:tcPr>
            <w:tcW w:w="0" w:type="auto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电磁阀驱动盒</w:t>
            </w:r>
          </w:p>
        </w:tc>
        <w:tc>
          <w:tcPr>
            <w:tcW w:w="0" w:type="auto"/>
            <w:shd w:val="clear" w:color="auto" w:fill="70AD47" w:themeFill="accent6"/>
            <w:vAlign w:val="top"/>
          </w:tcPr>
          <w:p>
            <w:pPr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无</w:t>
            </w:r>
          </w:p>
        </w:tc>
        <w:tc>
          <w:tcPr>
            <w:tcW w:w="0" w:type="auto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无</w:t>
            </w:r>
          </w:p>
        </w:tc>
        <w:tc>
          <w:tcPr>
            <w:tcW w:w="0" w:type="auto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有</w:t>
            </w:r>
          </w:p>
        </w:tc>
      </w:tr>
    </w:tbl>
    <w:p>
      <w:pPr>
        <w:rPr>
          <w:rFonts w:hint="eastAsia"/>
          <w:lang w:eastAsia="zh-CN"/>
        </w:rPr>
      </w:pPr>
      <w:bookmarkStart w:id="33" w:name="_GoBack"/>
      <w:bookmarkEnd w:id="33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15125"/>
      <w:bookmarkStart w:id="4" w:name="_Toc13289"/>
      <w:r>
        <w:rPr>
          <w:rFonts w:hint="eastAsia"/>
          <w:lang w:val="en-US" w:eastAsia="zh-CN"/>
        </w:rPr>
        <w:t>1.2</w:t>
      </w:r>
      <w:r>
        <w:rPr>
          <w:rFonts w:hint="eastAsia"/>
          <w:lang w:eastAsia="zh-CN"/>
        </w:rPr>
        <w:t>信号输出参数</w:t>
      </w:r>
      <w:bookmarkEnd w:id="3"/>
      <w:bookmarkEnd w:id="4"/>
    </w:p>
    <w:p>
      <w:pPr>
        <w:rPr>
          <w:rFonts w:hint="eastAsia"/>
          <w:color w:val="auto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型号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JDS100A</w:t>
            </w:r>
            <w:r>
              <w:rPr>
                <w:rFonts w:hint="eastAsia"/>
                <w:vertAlign w:val="baseline"/>
                <w:lang w:val="en-US" w:eastAsia="zh-CN"/>
              </w:rPr>
              <w:t>（汽修款）</w:t>
            </w:r>
          </w:p>
        </w:tc>
        <w:tc>
          <w:tcPr>
            <w:tcW w:w="2131" w:type="dxa"/>
            <w:shd w:val="clear" w:color="auto" w:fill="5B9BD5" w:themeFill="accent1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JDS100B</w:t>
            </w:r>
            <w:r>
              <w:rPr>
                <w:rFonts w:hint="eastAsia"/>
                <w:vertAlign w:val="baseline"/>
                <w:lang w:val="en-US" w:eastAsia="zh-CN"/>
              </w:rPr>
              <w:t>（汽修款）</w:t>
            </w:r>
          </w:p>
        </w:tc>
        <w:tc>
          <w:tcPr>
            <w:tcW w:w="2131" w:type="dxa"/>
            <w:shd w:val="clear" w:color="auto" w:fill="FFD965" w:themeFill="accent4" w:themeFillTint="99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JDS100C</w:t>
            </w:r>
            <w:r>
              <w:rPr>
                <w:rFonts w:hint="eastAsia"/>
                <w:vertAlign w:val="baseline"/>
                <w:lang w:val="en-US" w:eastAsia="zh-CN"/>
              </w:rPr>
              <w:t>（普通款）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通道数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</w:t>
            </w:r>
          </w:p>
        </w:tc>
        <w:tc>
          <w:tcPr>
            <w:tcW w:w="2131" w:type="dxa"/>
            <w:shd w:val="clear" w:color="auto" w:fill="5B9BD5" w:themeFill="accent1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</w:t>
            </w:r>
          </w:p>
        </w:tc>
        <w:tc>
          <w:tcPr>
            <w:tcW w:w="2131" w:type="dxa"/>
            <w:shd w:val="clear" w:color="auto" w:fill="FFD965" w:themeFill="accent4" w:themeFillTint="99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频率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0.1Hz - 10KHz</w:t>
            </w:r>
          </w:p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最小分辨率1/1000</w:t>
            </w:r>
          </w:p>
        </w:tc>
        <w:tc>
          <w:tcPr>
            <w:tcW w:w="2131" w:type="dxa"/>
            <w:shd w:val="clear" w:color="auto" w:fill="5B9BD5" w:themeFill="accent1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0.1Hz - 10KHz</w:t>
            </w:r>
          </w:p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最小分辨率1/1000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0.1Hz - 10KHz</w:t>
            </w:r>
          </w:p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最小分辨率1/1000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幅度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0V - 5V</w:t>
            </w:r>
          </w:p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最小分辨率1/100</w:t>
            </w:r>
          </w:p>
        </w:tc>
        <w:tc>
          <w:tcPr>
            <w:tcW w:w="2131" w:type="dxa"/>
            <w:shd w:val="clear" w:color="auto" w:fill="5B9BD5" w:themeFill="accent1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0V - 5V</w:t>
            </w:r>
          </w:p>
          <w:p>
            <w:pPr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最小分辨率1/100</w:t>
            </w:r>
          </w:p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0V - 5V</w:t>
            </w:r>
          </w:p>
          <w:p>
            <w:pPr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最小分辨率1/100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占空比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0% - 100%</w:t>
            </w:r>
          </w:p>
          <w:p>
            <w:pPr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最小分辨率1/100</w:t>
            </w:r>
          </w:p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shd w:val="clear" w:color="auto" w:fill="5B9BD5" w:themeFill="accent1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0% - 100%</w:t>
            </w:r>
          </w:p>
          <w:p>
            <w:pPr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最小分辨率1/100</w:t>
            </w:r>
          </w:p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0% - 100%</w:t>
            </w:r>
          </w:p>
          <w:p>
            <w:pPr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最小分辨率1/100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X,Y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0-99</w:t>
            </w:r>
          </w:p>
        </w:tc>
        <w:tc>
          <w:tcPr>
            <w:tcW w:w="2131" w:type="dxa"/>
            <w:shd w:val="clear" w:color="auto" w:fill="5B9BD5" w:themeFill="accent1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0-99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偏移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无</w:t>
            </w:r>
          </w:p>
        </w:tc>
        <w:tc>
          <w:tcPr>
            <w:tcW w:w="2131" w:type="dxa"/>
            <w:shd w:val="clear" w:color="auto" w:fill="5B9BD5" w:themeFill="accent1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无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正向偏移最大5V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最小分辨率1/100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负向偏移最大3V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最小分辨率1/100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2130" w:type="dxa"/>
            <w:shd w:val="clear" w:color="auto" w:fill="D7D7D7" w:themeFill="background1" w:themeFillShade="D8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输出波形种类</w:t>
            </w:r>
          </w:p>
        </w:tc>
        <w:tc>
          <w:tcPr>
            <w:tcW w:w="2130" w:type="dxa"/>
            <w:shd w:val="clear" w:color="auto" w:fill="70AD47" w:themeFill="accent6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直流波形,正弦波,占空比波形,xy缺齿波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直流波形,正弦波,占空比波形,xy缺齿波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直流波形,正弦波,占空比波形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3273"/>
      <w:bookmarkStart w:id="6" w:name="_Toc6824"/>
      <w:r>
        <w:rPr>
          <w:rFonts w:hint="eastAsia"/>
          <w:lang w:val="en-US" w:eastAsia="zh-CN"/>
        </w:rPr>
        <w:t>1.3专业万用表参数</w:t>
      </w:r>
      <w:bookmarkEnd w:id="5"/>
      <w:bookmarkEnd w:id="6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型号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JDS100A（汽修款）</w:t>
            </w:r>
          </w:p>
        </w:tc>
        <w:tc>
          <w:tcPr>
            <w:tcW w:w="2131" w:type="dxa"/>
            <w:shd w:val="clear" w:color="auto" w:fill="5B9BD5" w:themeFill="accent1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JDS100B（汽修款）</w:t>
            </w:r>
          </w:p>
        </w:tc>
        <w:tc>
          <w:tcPr>
            <w:tcW w:w="2131" w:type="dxa"/>
            <w:shd w:val="clear" w:color="auto" w:fill="FFD965" w:themeFill="accent4" w:themeFillTint="99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JDS100C（普通款）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直流电压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0V - 600V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0V - 600V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0V - 600V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交流电压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0V - 400V(有效值)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0V - 400V(有效值)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0V - 400V(有效值)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电阻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0Ω - 40MΩ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0Ω - 40MΩ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0Ω - 40MΩ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电容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最大到100uf (30秒充电时间)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最大到100uf (30秒充电时间)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最大到100uf (30秒充电时间)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二极管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0V - 1.5V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0V - 1.5V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0V - 1.5V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通断检测</w:t>
            </w:r>
          </w:p>
        </w:tc>
        <w:tc>
          <w:tcPr>
            <w:tcW w:w="2130" w:type="dxa"/>
            <w:shd w:val="clear" w:color="auto" w:fill="70AD47" w:themeFill="accent6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低于30Ω发声</w:t>
            </w:r>
          </w:p>
        </w:tc>
        <w:tc>
          <w:tcPr>
            <w:tcW w:w="2131" w:type="dxa"/>
            <w:shd w:val="clear" w:color="auto" w:fill="5B9BD5" w:themeFill="accent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低于30Ω发声</w:t>
            </w:r>
          </w:p>
        </w:tc>
        <w:tc>
          <w:tcPr>
            <w:tcW w:w="2131" w:type="dxa"/>
            <w:shd w:val="clear" w:color="auto" w:fill="FFD965" w:themeFill="accent4" w:themeFillTint="99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低于30Ω发声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21824"/>
      <w:bookmarkStart w:id="8" w:name="_Toc22883"/>
      <w:r>
        <w:rPr>
          <w:rFonts w:hint="eastAsia"/>
          <w:lang w:val="en-US" w:eastAsia="zh-CN"/>
        </w:rPr>
        <w:t>1.4电磁阀驱动盒参数</w:t>
      </w:r>
      <w:bookmarkEnd w:id="7"/>
      <w:bookmarkEnd w:id="8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输入电压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直流12V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输入通道数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输出通道数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最大负载电流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2.1A (2通道叠加)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最大负载下持续时间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保护电路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有(当过载保护后,需要关机等待10分钟,即可再次使用)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eastAsia="zh-CN"/>
        </w:rPr>
      </w:pPr>
      <w:bookmarkStart w:id="9" w:name="_Toc5186"/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示波器使用指南</w:t>
      </w:r>
      <w:bookmarkEnd w:id="9"/>
    </w:p>
    <w:p>
      <w:pPr>
        <w:pStyle w:val="3"/>
        <w:bidi w:val="0"/>
        <w:rPr>
          <w:rFonts w:hint="eastAsia"/>
          <w:lang w:eastAsia="zh-CN"/>
        </w:rPr>
      </w:pPr>
      <w:bookmarkStart w:id="10" w:name="_Toc6393"/>
      <w:r>
        <w:rPr>
          <w:rFonts w:hint="eastAsia"/>
          <w:lang w:val="en-US" w:eastAsia="zh-CN"/>
        </w:rPr>
        <w:t>2.1</w:t>
      </w:r>
      <w:r>
        <w:rPr>
          <w:rFonts w:hint="eastAsia"/>
          <w:lang w:eastAsia="zh-CN"/>
        </w:rPr>
        <w:t>控制按键</w:t>
      </w:r>
      <w:bookmarkEnd w:id="1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按键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421005" cy="266700"/>
            <wp:effectExtent l="0" t="0" r="17145" b="0"/>
            <wp:docPr id="21" name="图片 2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示波器一键直达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按键 </w:t>
      </w:r>
      <w:r>
        <w:rPr>
          <w:rFonts w:hint="eastAsia"/>
          <w:lang w:val="en-US" w:eastAsia="zh-CN"/>
        </w:rPr>
        <w:drawing>
          <wp:inline distT="0" distB="0" distL="114300" distR="114300">
            <wp:extent cx="421005" cy="266700"/>
            <wp:effectExtent l="0" t="0" r="17145" b="0"/>
            <wp:docPr id="60" name="图片 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万用表一键直达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0675" cy="266700"/>
            <wp:effectExtent l="0" t="0" r="3175" b="0"/>
            <wp:docPr id="63" name="图片 6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4480" cy="266700"/>
            <wp:effectExtent l="0" t="0" r="1270" b="0"/>
            <wp:docPr id="67" name="图片 67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315" cy="266700"/>
            <wp:effectExtent l="0" t="0" r="13335" b="0"/>
            <wp:docPr id="78" name="图片 7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43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0505" cy="266700"/>
            <wp:effectExtent l="0" t="0" r="17145" b="0"/>
            <wp:docPr id="79" name="图片 7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控制键功能选择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25802"/>
      <w:r>
        <w:rPr>
          <w:rFonts w:hint="eastAsia"/>
          <w:lang w:val="en-US" w:eastAsia="zh-CN"/>
        </w:rPr>
        <w:t>2.2主界面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主界面下可通过</w:t>
      </w:r>
      <w:r>
        <w:drawing>
          <wp:inline distT="0" distB="0" distL="114300" distR="114300">
            <wp:extent cx="320675" cy="266700"/>
            <wp:effectExtent l="0" t="0" r="3175" b="0"/>
            <wp:docPr id="86" name="图片 8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4480" cy="266700"/>
            <wp:effectExtent l="0" t="0" r="1270" b="0"/>
            <wp:docPr id="89" name="图片 8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315" cy="266700"/>
            <wp:effectExtent l="0" t="0" r="13335" b="0"/>
            <wp:docPr id="95" name="图片 9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43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0505" cy="266700"/>
            <wp:effectExtent l="0" t="0" r="17145" b="0"/>
            <wp:docPr id="96" name="图片 9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控制键</w:t>
      </w:r>
      <w:r>
        <w:rPr>
          <w:rFonts w:hint="eastAsia"/>
          <w:lang w:val="en-US" w:eastAsia="zh-CN"/>
        </w:rPr>
        <w:t>,选择功能,</w:t>
      </w:r>
      <w:r>
        <w:rPr>
          <w:rFonts w:hint="eastAsia"/>
          <w:lang w:val="en-US" w:eastAsia="zh-CN"/>
        </w:rPr>
        <w:drawing>
          <wp:inline distT="0" distB="0" distL="114300" distR="114300">
            <wp:extent cx="421005" cy="266700"/>
            <wp:effectExtent l="0" t="0" r="17145" b="0"/>
            <wp:docPr id="97" name="图片 97" descr="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6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键确认进入</w:t>
      </w:r>
      <w:r>
        <w:rPr>
          <w:rFonts w:hint="eastAsia"/>
          <w:lang w:val="en-US" w:eastAsia="zh-CN"/>
        </w:rPr>
        <w:t>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●JDS100A和JDS100B具有车载信号提示菜单如下: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63875" cy="2296795"/>
            <wp:effectExtent l="0" t="0" r="3175" b="8255"/>
            <wp:docPr id="11" name="图片 11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●JDS100C主菜单如下: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63875" cy="2296795"/>
            <wp:effectExtent l="0" t="0" r="3175" b="8255"/>
            <wp:docPr id="2" name="图片 2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21990"/>
      <w:r>
        <w:rPr>
          <w:rFonts w:hint="eastAsia"/>
          <w:lang w:val="en-US" w:eastAsia="zh-CN"/>
        </w:rPr>
        <w:t>2.3 通道控制菜单</w:t>
      </w:r>
      <w:bookmarkEnd w:id="1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按下</w:t>
      </w:r>
      <w:r>
        <w:rPr>
          <w:rFonts w:hint="eastAsia"/>
          <w:lang w:val="en-US" w:eastAsia="zh-CN"/>
        </w:rPr>
        <w:drawing>
          <wp:inline distT="0" distB="0" distL="114300" distR="114300">
            <wp:extent cx="421005" cy="266700"/>
            <wp:effectExtent l="0" t="0" r="17145" b="0"/>
            <wp:docPr id="98" name="图片 9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键进入</w:t>
      </w:r>
      <w:r>
        <w:rPr>
          <w:rFonts w:hint="eastAsia"/>
          <w:lang w:val="en-US" w:eastAsia="zh-CN"/>
        </w:rPr>
        <w:t>CH1通道控制菜单.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63875" cy="2296795"/>
            <wp:effectExtent l="0" t="0" r="3175" b="8255"/>
            <wp:docPr id="19" name="图片 19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此界面下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2275" cy="267335"/>
            <wp:effectExtent l="0" t="0" r="15875" b="18415"/>
            <wp:docPr id="99" name="图片 99" descr="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5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选择是否显示</w:t>
      </w:r>
      <w:r>
        <w:rPr>
          <w:rFonts w:hint="eastAsia"/>
          <w:lang w:val="en-US" w:eastAsia="zh-CN"/>
        </w:rPr>
        <w:t>CH1的波形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9260" cy="272415"/>
            <wp:effectExtent l="0" t="0" r="8890" b="13335"/>
            <wp:docPr id="100" name="图片 10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可以根据具体数值选择电压和电流以及压力的比例关系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8625" cy="271145"/>
            <wp:effectExtent l="0" t="0" r="9525" b="14605"/>
            <wp:docPr id="101" name="图片 10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选择是否开启波形反相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对于使用电流钳或是压力传感器的情况</w:t>
      </w:r>
      <w:r>
        <w:rPr>
          <w:rFonts w:hint="eastAsia"/>
          <w:lang w:val="en-US" w:eastAsia="zh-CN"/>
        </w:rPr>
        <w:t>,再次按下</w:t>
      </w:r>
      <w:r>
        <w:rPr>
          <w:rFonts w:hint="eastAsia"/>
          <w:lang w:val="en-US" w:eastAsia="zh-CN"/>
        </w:rPr>
        <w:drawing>
          <wp:inline distT="0" distB="0" distL="114300" distR="114300">
            <wp:extent cx="421005" cy="266700"/>
            <wp:effectExtent l="0" t="0" r="17145" b="0"/>
            <wp:docPr id="105" name="图片 10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键可以选择相应的单位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63875" cy="2296795"/>
            <wp:effectExtent l="0" t="0" r="3175" b="8255"/>
            <wp:docPr id="30" name="图片 30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2275" cy="267335"/>
            <wp:effectExtent l="0" t="0" r="15875" b="18415"/>
            <wp:docPr id="102" name="图片 102" descr="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5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改变单位</w:t>
      </w:r>
      <w:r>
        <w:rPr>
          <w:rFonts w:hint="eastAsia"/>
          <w:lang w:val="en-US" w:eastAsia="zh-CN"/>
        </w:rPr>
        <w:t>-电压V-电流A-压力B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9260" cy="272415"/>
            <wp:effectExtent l="0" t="0" r="8890" b="13335"/>
            <wp:docPr id="103" name="图片 10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无效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8625" cy="271145"/>
            <wp:effectExtent l="0" t="0" r="9525" b="14605"/>
            <wp:docPr id="104" name="图片 104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无效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7577"/>
      <w:r>
        <w:rPr>
          <w:rFonts w:hint="eastAsia"/>
          <w:lang w:val="en-US" w:eastAsia="zh-CN"/>
        </w:rPr>
        <w:t>2.4 触发控制菜单</w:t>
      </w:r>
      <w:bookmarkEnd w:id="1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按下</w:t>
      </w:r>
      <w:r>
        <w:rPr>
          <w:rFonts w:hint="eastAsia"/>
          <w:lang w:eastAsia="zh-CN"/>
        </w:rPr>
        <w:drawing>
          <wp:inline distT="0" distB="0" distL="114300" distR="114300">
            <wp:extent cx="377825" cy="284480"/>
            <wp:effectExtent l="0" t="0" r="3175" b="1270"/>
            <wp:docPr id="4" name="图片 4" descr="触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触发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键进入触发控制菜单</w:t>
      </w:r>
      <w:r>
        <w:rPr>
          <w:rFonts w:hint="eastAsia"/>
          <w:lang w:val="en-US" w:eastAsia="zh-CN"/>
        </w:rPr>
        <w:t>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63875" cy="2296795"/>
            <wp:effectExtent l="0" t="0" r="3175" b="8255"/>
            <wp:docPr id="56" name="图片 56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2275" cy="267335"/>
            <wp:effectExtent l="0" t="0" r="15875" b="18415"/>
            <wp:docPr id="106" name="图片 106" descr="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5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无效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429260" cy="272415"/>
            <wp:effectExtent l="0" t="0" r="8890" b="13335"/>
            <wp:docPr id="107" name="图片 10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无效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8625" cy="271145"/>
            <wp:effectExtent l="0" t="0" r="9525" b="14605"/>
            <wp:docPr id="108" name="图片 108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选择触发模式</w:t>
      </w:r>
      <w:r>
        <w:rPr>
          <w:rFonts w:hint="eastAsia"/>
          <w:lang w:val="en-US" w:eastAsia="zh-CN"/>
        </w:rPr>
        <w:t xml:space="preserve"> - 自动触发 或 正常触发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注:</w:t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>自动触发: 在没有触发信号的时候,也正常显示波形数据.</w:t>
      </w:r>
    </w:p>
    <w:p>
      <w:pPr>
        <w:ind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正常触发: 只有在出现触发信号的情况下才显示波形数据.</w:t>
      </w:r>
    </w:p>
    <w:p>
      <w:pPr>
        <w:rPr>
          <w:rFonts w:hint="default"/>
          <w:color w:val="FF000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4" w:name="_Toc27489"/>
      <w:r>
        <w:rPr>
          <w:rFonts w:hint="eastAsia"/>
          <w:lang w:val="en-US" w:eastAsia="zh-CN"/>
        </w:rPr>
        <w:t>2.5 时基控制菜单</w:t>
      </w:r>
      <w:bookmarkEnd w:id="14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按下</w:t>
      </w:r>
      <w:r>
        <w:rPr>
          <w:rFonts w:hint="eastAsia"/>
          <w:lang w:eastAsia="zh-CN"/>
        </w:rPr>
        <w:drawing>
          <wp:inline distT="0" distB="0" distL="114300" distR="114300">
            <wp:extent cx="356235" cy="266700"/>
            <wp:effectExtent l="0" t="0" r="5715" b="0"/>
            <wp:docPr id="5" name="图片 5" descr="时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时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键进入时基控制菜单</w:t>
      </w:r>
      <w:r>
        <w:rPr>
          <w:rFonts w:hint="eastAsia"/>
          <w:lang w:val="en-US" w:eastAsia="zh-CN"/>
        </w:rPr>
        <w:t>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63875" cy="2296795"/>
            <wp:effectExtent l="0" t="0" r="3175" b="8255"/>
            <wp:docPr id="54" name="图片 54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2275" cy="267335"/>
            <wp:effectExtent l="0" t="0" r="15875" b="18415"/>
            <wp:docPr id="109" name="图片 109" descr="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5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测量光标是否开启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9260" cy="272415"/>
            <wp:effectExtent l="0" t="0" r="8890" b="13335"/>
            <wp:docPr id="110" name="图片 1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无效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8625" cy="271145"/>
            <wp:effectExtent l="0" t="0" r="9525" b="14605"/>
            <wp:docPr id="111" name="图片 11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选择测量光标的测量对象</w:t>
      </w:r>
      <w:r>
        <w:rPr>
          <w:rFonts w:hint="eastAsia"/>
          <w:lang w:val="en-US" w:eastAsia="zh-CN"/>
        </w:rPr>
        <w:t>,</w:t>
      </w:r>
      <w:r>
        <w:rPr>
          <w:rFonts w:hint="eastAsia"/>
          <w:lang w:eastAsia="zh-CN"/>
        </w:rPr>
        <w:t>是时间还是电压</w:t>
      </w:r>
      <w:r>
        <w:rPr>
          <w:rFonts w:hint="eastAsia"/>
          <w:lang w:val="en-US" w:eastAsia="zh-CN"/>
        </w:rPr>
        <w:t>.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29076"/>
      <w:r>
        <w:rPr>
          <w:rFonts w:hint="eastAsia"/>
          <w:lang w:val="en-US" w:eastAsia="zh-CN"/>
        </w:rPr>
        <w:t>2.6 功能菜单</w:t>
      </w:r>
      <w:bookmarkEnd w:id="1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按下</w:t>
      </w:r>
      <w:r>
        <w:rPr>
          <w:rFonts w:hint="eastAsia"/>
          <w:lang w:val="en-US" w:eastAsia="zh-CN"/>
        </w:rPr>
        <w:drawing>
          <wp:inline distT="0" distB="0" distL="114300" distR="114300">
            <wp:extent cx="424815" cy="266700"/>
            <wp:effectExtent l="0" t="0" r="13335" b="0"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键进入对比波形控制菜单</w:t>
      </w:r>
      <w:r>
        <w:rPr>
          <w:rFonts w:hint="eastAsia"/>
          <w:lang w:val="en-US" w:eastAsia="zh-CN"/>
        </w:rPr>
        <w:t>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63875" cy="2296795"/>
            <wp:effectExtent l="0" t="0" r="3175" b="8255"/>
            <wp:docPr id="69" name="图片 69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2275" cy="267335"/>
            <wp:effectExtent l="0" t="0" r="15875" b="18415"/>
            <wp:docPr id="112" name="图片 112" descr="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5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选择储存对比波形</w:t>
      </w:r>
      <w:r>
        <w:rPr>
          <w:rFonts w:hint="eastAsia"/>
          <w:lang w:val="en-US" w:eastAsia="zh-CN"/>
        </w:rPr>
        <w:t>A或B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9260" cy="272415"/>
            <wp:effectExtent l="0" t="0" r="8890" b="13335"/>
            <wp:docPr id="113" name="图片 1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无效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8625" cy="271145"/>
            <wp:effectExtent l="0" t="0" r="9525" b="14605"/>
            <wp:docPr id="114" name="图片 114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选择是否显示对比波形</w:t>
      </w:r>
      <w:r>
        <w:rPr>
          <w:rFonts w:hint="eastAsia"/>
          <w:lang w:val="en-US" w:eastAsia="zh-CN"/>
        </w:rPr>
        <w:t>.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注:</w:t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>在开启对比波形后,</w:t>
      </w:r>
      <w:r>
        <w:rPr>
          <w:rFonts w:hint="eastAsia"/>
          <w:lang w:val="en-US" w:eastAsia="zh-CN"/>
        </w:rPr>
        <w:drawing>
          <wp:inline distT="0" distB="0" distL="114300" distR="114300">
            <wp:extent cx="421005" cy="266700"/>
            <wp:effectExtent l="0" t="0" r="17145" b="0"/>
            <wp:docPr id="115" name="图片 115" descr="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6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eastAsia="zh-CN"/>
        </w:rPr>
        <w:t>键的功能就是保存对比波形</w:t>
      </w:r>
      <w:r>
        <w:rPr>
          <w:rFonts w:hint="eastAsia"/>
          <w:color w:val="FF0000"/>
          <w:lang w:val="en-US" w:eastAsia="zh-CN"/>
        </w:rPr>
        <w:t>,</w:t>
      </w:r>
    </w:p>
    <w:p>
      <w:pPr>
        <w:ind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在关闭对比波形后,</w:t>
      </w:r>
      <w:r>
        <w:rPr>
          <w:rFonts w:hint="eastAsia"/>
          <w:lang w:val="en-US" w:eastAsia="zh-CN"/>
        </w:rPr>
        <w:drawing>
          <wp:inline distT="0" distB="0" distL="114300" distR="114300">
            <wp:extent cx="421005" cy="266700"/>
            <wp:effectExtent l="0" t="0" r="17145" b="0"/>
            <wp:docPr id="116" name="图片 116" descr="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6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eastAsia="zh-CN"/>
        </w:rPr>
        <w:t>键的功能是保存当前的波形数据到文件</w:t>
      </w:r>
      <w:r>
        <w:rPr>
          <w:rFonts w:hint="eastAsia"/>
          <w:color w:val="FF0000"/>
          <w:lang w:val="en-US" w:eastAsia="zh-CN"/>
        </w:rPr>
        <w:t>.</w:t>
      </w:r>
    </w:p>
    <w:p>
      <w:pPr>
        <w:rPr>
          <w:rFonts w:hint="eastAsia"/>
          <w:lang w:eastAsia="zh-CN"/>
        </w:rPr>
      </w:pPr>
      <w:r>
        <w:rPr>
          <w:rFonts w:hint="eastAsia"/>
          <w:color w:val="auto"/>
          <w:lang w:val="en-US" w:eastAsia="zh-CN"/>
        </w:rPr>
        <w:t>再次按下</w:t>
      </w:r>
      <w:r>
        <w:rPr>
          <w:rFonts w:hint="eastAsia"/>
          <w:lang w:val="en-US" w:eastAsia="zh-CN"/>
        </w:rPr>
        <w:drawing>
          <wp:inline distT="0" distB="0" distL="114300" distR="114300">
            <wp:extent cx="424815" cy="266700"/>
            <wp:effectExtent l="0" t="0" r="13335" b="0"/>
            <wp:docPr id="3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进入出厂模式设定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63875" cy="2296795"/>
            <wp:effectExtent l="0" t="0" r="3175" b="8255"/>
            <wp:docPr id="76" name="图片 76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2275" cy="267335"/>
            <wp:effectExtent l="0" t="0" r="15875" b="18415"/>
            <wp:docPr id="117" name="图片 117" descr="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5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进入出厂模式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9260" cy="272415"/>
            <wp:effectExtent l="0" t="0" r="8890" b="13335"/>
            <wp:docPr id="118" name="图片 1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无效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8625" cy="271145"/>
            <wp:effectExtent l="0" t="0" r="9525" b="14605"/>
            <wp:docPr id="119" name="图片 119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无效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63875" cy="2296795"/>
            <wp:effectExtent l="0" t="0" r="3175" b="8255"/>
            <wp:docPr id="82" name="图片 82" descr="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2275" cy="267335"/>
            <wp:effectExtent l="0" t="0" r="15875" b="18415"/>
            <wp:docPr id="120" name="图片 120" descr="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5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无效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9260" cy="272415"/>
            <wp:effectExtent l="0" t="0" r="8890" b="13335"/>
            <wp:docPr id="121" name="图片 1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自动校准波形基准参数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8625" cy="271145"/>
            <wp:effectExtent l="0" t="0" r="9525" b="14605"/>
            <wp:docPr id="122" name="图片 122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恢复出厂设置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注</w:t>
      </w:r>
      <w:r>
        <w:rPr>
          <w:rFonts w:hint="eastAsia"/>
          <w:color w:val="FF0000"/>
          <w:lang w:val="en-US" w:eastAsia="zh-CN"/>
        </w:rPr>
        <w:t>:</w:t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>在启用自动校准之前,请确认没有任何外部连接!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13770"/>
      <w:r>
        <w:rPr>
          <w:rFonts w:hint="eastAsia"/>
          <w:lang w:val="en-US" w:eastAsia="zh-CN"/>
        </w:rPr>
        <w:t>2.7 示波器控制说明</w:t>
      </w:r>
      <w:bookmarkEnd w:id="1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067050" cy="2296795"/>
            <wp:effectExtent l="0" t="0" r="0" b="825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当红框内图标闪烁时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34315" cy="266700"/>
            <wp:effectExtent l="0" t="0" r="13335" b="0"/>
            <wp:docPr id="41" name="图片 4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43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0505" cy="266700"/>
            <wp:effectExtent l="0" t="0" r="17145" b="0"/>
            <wp:docPr id="123" name="图片 1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控制CH1波形移动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0675" cy="266700"/>
            <wp:effectExtent l="0" t="0" r="3175" b="0"/>
            <wp:docPr id="124" name="图片 12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7495" cy="266700"/>
            <wp:effectExtent l="0" t="0" r="8255" b="0"/>
            <wp:docPr id="125" name="图片 12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控制CH1波形档位变化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当蓝框内图标闪烁时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0675" cy="266700"/>
            <wp:effectExtent l="0" t="0" r="3175" b="0"/>
            <wp:docPr id="126" name="图片 12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7495" cy="266700"/>
            <wp:effectExtent l="0" t="0" r="8255" b="0"/>
            <wp:docPr id="127" name="图片 127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控制垂直时基变化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067050" cy="2295525"/>
            <wp:effectExtent l="0" t="0" r="0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当光标打开,且在光标菜单时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34315" cy="266700"/>
            <wp:effectExtent l="0" t="0" r="13335" b="0"/>
            <wp:docPr id="128" name="图片 12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43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0505" cy="266700"/>
            <wp:effectExtent l="0" t="0" r="17145" b="0"/>
            <wp:docPr id="129" name="图片 1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控制</w:t>
      </w:r>
      <w:r>
        <w:rPr>
          <w:rFonts w:hint="default"/>
          <w:lang w:val="en-US" w:eastAsia="zh-CN"/>
        </w:rPr>
        <w:t>S1</w:t>
      </w:r>
      <w:r>
        <w:rPr>
          <w:rFonts w:hint="eastAsia"/>
          <w:lang w:val="en-US" w:eastAsia="zh-CN"/>
        </w:rPr>
        <w:t>移动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0675" cy="266700"/>
            <wp:effectExtent l="0" t="0" r="3175" b="0"/>
            <wp:docPr id="130" name="图片 130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7495" cy="266700"/>
            <wp:effectExtent l="0" t="0" r="8255" b="0"/>
            <wp:docPr id="131" name="图片 13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控制</w:t>
      </w:r>
      <w:r>
        <w:rPr>
          <w:rFonts w:hint="default"/>
          <w:lang w:val="en-US" w:eastAsia="zh-CN"/>
        </w:rPr>
        <w:t>S2</w:t>
      </w:r>
      <w:r>
        <w:rPr>
          <w:rFonts w:hint="eastAsia"/>
          <w:lang w:val="en-US" w:eastAsia="zh-CN"/>
        </w:rPr>
        <w:t>移动</w:t>
      </w:r>
    </w:p>
    <w:p>
      <w:pPr>
        <w:pStyle w:val="2"/>
        <w:bidi w:val="0"/>
        <w:rPr>
          <w:rFonts w:hint="eastAsia"/>
          <w:lang w:eastAsia="zh-CN"/>
        </w:rPr>
      </w:pPr>
      <w:bookmarkStart w:id="17" w:name="_Toc13414"/>
      <w:r>
        <w:rPr>
          <w:rFonts w:hint="eastAsia"/>
          <w:lang w:val="en-US" w:eastAsia="zh-CN"/>
        </w:rPr>
        <w:t xml:space="preserve">3 </w:t>
      </w:r>
      <w:r>
        <w:rPr>
          <w:rFonts w:hint="eastAsia"/>
          <w:lang w:eastAsia="zh-CN"/>
        </w:rPr>
        <w:t>信号模拟</w:t>
      </w:r>
      <w:bookmarkEnd w:id="1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●JDS100A,JDS100B为车用信号模拟器,具有X+Y曲轴及凸轮轴信号模拟功能.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●JDS100C不具备X+Y曲轴及凸轮轴信号模拟功能.</w:t>
      </w:r>
    </w:p>
    <w:p/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●JDS100A,JDS100B信号模拟菜单如下:</w:t>
      </w:r>
    </w:p>
    <w:p>
      <w:r>
        <w:drawing>
          <wp:inline distT="0" distB="0" distL="114300" distR="114300">
            <wp:extent cx="3038475" cy="2286000"/>
            <wp:effectExtent l="0" t="0" r="9525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2275" cy="267335"/>
            <wp:effectExtent l="0" t="0" r="15875" b="18415"/>
            <wp:docPr id="132" name="图片 132" descr="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5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选择 频率 ↔ X-有齿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9260" cy="272415"/>
            <wp:effectExtent l="0" t="0" r="8890" b="13335"/>
            <wp:docPr id="133" name="图片 13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选择 波形 ↔ Y-缺齿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8625" cy="271145"/>
            <wp:effectExtent l="0" t="0" r="9525" b="14605"/>
            <wp:docPr id="134" name="图片 134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选择 幅度 ↔ 占空比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34315" cy="266700"/>
            <wp:effectExtent l="0" t="0" r="13335" b="0"/>
            <wp:docPr id="135" name="图片 13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43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0505" cy="266700"/>
            <wp:effectExtent l="0" t="0" r="17145" b="0"/>
            <wp:docPr id="136" name="图片 13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选择数字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0675" cy="266700"/>
            <wp:effectExtent l="0" t="0" r="3175" b="0"/>
            <wp:docPr id="43" name="图片 4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7495" cy="266700"/>
            <wp:effectExtent l="0" t="0" r="8255" b="0"/>
            <wp:docPr id="44" name="图片 4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改变数字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●JDS100C信号模拟菜单如下: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3049270" cy="2286000"/>
            <wp:effectExtent l="0" t="0" r="17780" b="0"/>
            <wp:docPr id="15" name="图片 15" descr="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2275" cy="267335"/>
            <wp:effectExtent l="0" t="0" r="15875" b="18415"/>
            <wp:docPr id="12" name="图片 12" descr="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选择 频率 ↔ 偏移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9260" cy="272415"/>
            <wp:effectExtent l="0" t="0" r="8890" b="13335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选择 波形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8625" cy="271145"/>
            <wp:effectExtent l="0" t="0" r="9525" b="14605"/>
            <wp:docPr id="14" name="图片 14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选择 幅度 ↔ 占空比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34315" cy="266700"/>
            <wp:effectExtent l="0" t="0" r="13335" b="0"/>
            <wp:docPr id="16" name="图片 1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43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0505" cy="266700"/>
            <wp:effectExtent l="0" t="0" r="17145" b="0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选择数字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0675" cy="266700"/>
            <wp:effectExtent l="0" t="0" r="3175" b="0"/>
            <wp:docPr id="23" name="图片 2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7495" cy="266700"/>
            <wp:effectExtent l="0" t="0" r="8255" b="0"/>
            <wp:docPr id="24" name="图片 2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改变数字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注:波形输出的参数都是随数字的改变事实改变的.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p/>
    <w:p/>
    <w:p/>
    <w:p/>
    <w:p/>
    <w:p>
      <w:pPr>
        <w:pStyle w:val="2"/>
        <w:bidi w:val="0"/>
        <w:rPr>
          <w:rFonts w:hint="eastAsia"/>
          <w:lang w:val="en-US" w:eastAsia="zh-CN"/>
        </w:rPr>
      </w:pPr>
      <w:bookmarkStart w:id="18" w:name="_Toc10180"/>
      <w:r>
        <w:rPr>
          <w:rFonts w:hint="eastAsia"/>
          <w:lang w:val="en-US" w:eastAsia="zh-CN"/>
        </w:rPr>
        <w:t>4 万用表</w:t>
      </w:r>
      <w:bookmarkEnd w:id="1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057525" cy="2276475"/>
            <wp:effectExtent l="0" t="0" r="9525" b="952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2275" cy="267335"/>
            <wp:effectExtent l="0" t="0" r="15875" b="18415"/>
            <wp:docPr id="45" name="图片 45" descr="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选择 直流电压 ↔ 交流电压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9260" cy="272415"/>
            <wp:effectExtent l="0" t="0" r="8890" b="13335"/>
            <wp:docPr id="46" name="图片 4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选择 电阻 ↔ 二极管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8625" cy="271145"/>
            <wp:effectExtent l="0" t="0" r="9525" b="14605"/>
            <wp:docPr id="47" name="图片 47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选择 通断 ↔ 电容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3060" cy="266700"/>
            <wp:effectExtent l="0" t="0" r="8890" b="0"/>
            <wp:docPr id="48" name="图片 48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静止当前显示.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19" w:name="_Toc19784"/>
      <w:r>
        <w:rPr>
          <w:rFonts w:hint="eastAsia"/>
          <w:lang w:val="en-US" w:eastAsia="zh-CN"/>
        </w:rPr>
        <w:t>5 辅助功能说明</w:t>
      </w:r>
      <w:bookmarkEnd w:id="19"/>
    </w:p>
    <w:p>
      <w:pPr>
        <w:pStyle w:val="2"/>
        <w:bidi w:val="0"/>
        <w:rPr>
          <w:rFonts w:hint="eastAsia"/>
          <w:lang w:val="en-US" w:eastAsia="zh-CN"/>
        </w:rPr>
      </w:pPr>
      <w:bookmarkStart w:id="20" w:name="_Toc13913"/>
      <w:r>
        <w:rPr>
          <w:rFonts w:hint="eastAsia"/>
          <w:lang w:val="en-US" w:eastAsia="zh-CN"/>
        </w:rPr>
        <w:t>5.1设置参数</w:t>
      </w:r>
      <w:bookmarkEnd w:id="2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从主菜单进入设置后,可以修改或是查看相关数据.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63875" cy="2296795"/>
            <wp:effectExtent l="0" t="0" r="3175" b="8255"/>
            <wp:docPr id="87" name="图片 87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10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语言支持中文,英文,俄文,葡萄牙文,西班牙文.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声音可以关闭.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截取的图片和保存的波形都可以预览,并调出显示.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63875" cy="2296795"/>
            <wp:effectExtent l="0" t="0" r="3175" b="8255"/>
            <wp:docPr id="88" name="图片 88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1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9467"/>
      <w:r>
        <w:rPr>
          <w:rFonts w:hint="eastAsia"/>
          <w:lang w:val="en-US" w:eastAsia="zh-CN"/>
        </w:rPr>
        <w:t>5.2 一键截图</w:t>
      </w:r>
      <w:bookmarkEnd w:id="2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长按 </w:t>
      </w:r>
      <w:r>
        <w:rPr>
          <w:rFonts w:hint="eastAsia"/>
          <w:lang w:val="en-US" w:eastAsia="zh-CN"/>
        </w:rPr>
        <w:drawing>
          <wp:inline distT="0" distB="0" distL="114300" distR="114300">
            <wp:extent cx="428625" cy="271780"/>
            <wp:effectExtent l="0" t="0" r="9525" b="13970"/>
            <wp:docPr id="49" name="图片 49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7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 会弹出截图菜单,选择截图保存的编号即可.(编号范围0-7)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2" w:name="_Toc30596"/>
      <w:r>
        <w:rPr>
          <w:rFonts w:hint="eastAsia"/>
          <w:lang w:val="en-US" w:eastAsia="zh-CN"/>
        </w:rPr>
        <w:t>5.3 一键保存波形</w:t>
      </w:r>
      <w:bookmarkEnd w:id="2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在Ref_A</w:t>
      </w:r>
      <w:r>
        <w:rPr>
          <w:rFonts w:hint="default"/>
          <w:lang w:val="en-US" w:eastAsia="zh-CN"/>
        </w:rPr>
        <w:t>,Ref_B</w:t>
      </w:r>
      <w:r>
        <w:rPr>
          <w:rFonts w:hint="eastAsia"/>
          <w:lang w:val="en-US" w:eastAsia="zh-CN"/>
        </w:rPr>
        <w:t>都关闭的情况下,长按</w:t>
      </w:r>
      <w:r>
        <w:rPr>
          <w:rFonts w:hint="eastAsia"/>
          <w:lang w:val="en-US" w:eastAsia="zh-CN"/>
        </w:rPr>
        <w:drawing>
          <wp:inline distT="0" distB="0" distL="114300" distR="114300">
            <wp:extent cx="421005" cy="266700"/>
            <wp:effectExtent l="0" t="0" r="17145" b="0"/>
            <wp:docPr id="50" name="图片 50" descr="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6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会弹出波形保存菜单,选择要保存波形的编号即可,(编号范围0 - 29)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4304"/>
      <w:r>
        <w:rPr>
          <w:rFonts w:hint="eastAsia"/>
          <w:lang w:val="en-US" w:eastAsia="zh-CN"/>
        </w:rPr>
        <w:t>5.4一键保存对比波形</w:t>
      </w:r>
      <w:bookmarkEnd w:id="2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在Ref_A或</w:t>
      </w:r>
      <w:r>
        <w:rPr>
          <w:rFonts w:hint="default"/>
          <w:lang w:val="en-US" w:eastAsia="zh-CN"/>
        </w:rPr>
        <w:t>Ref_B</w:t>
      </w:r>
      <w:r>
        <w:rPr>
          <w:rFonts w:hint="eastAsia"/>
          <w:lang w:val="en-US" w:eastAsia="zh-CN"/>
        </w:rPr>
        <w:t>打开的情况下,长按</w:t>
      </w:r>
      <w:r>
        <w:rPr>
          <w:rFonts w:hint="eastAsia"/>
          <w:lang w:val="en-US" w:eastAsia="zh-CN"/>
        </w:rPr>
        <w:drawing>
          <wp:inline distT="0" distB="0" distL="114300" distR="114300">
            <wp:extent cx="421005" cy="266700"/>
            <wp:effectExtent l="0" t="0" r="17145" b="0"/>
            <wp:docPr id="137" name="图片 137" descr="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6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就可以保存对比波形.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4" w:name="_Toc3493"/>
      <w:r>
        <w:rPr>
          <w:rFonts w:hint="eastAsia"/>
          <w:lang w:val="en-US" w:eastAsia="zh-CN"/>
        </w:rPr>
        <w:t>6设备使用要点</w:t>
      </w:r>
      <w:bookmarkEnd w:id="24"/>
    </w:p>
    <w:p>
      <w:pPr>
        <w:pStyle w:val="3"/>
        <w:bidi w:val="0"/>
        <w:rPr>
          <w:rFonts w:hint="eastAsia"/>
          <w:lang w:val="en-US" w:eastAsia="zh-CN"/>
        </w:rPr>
      </w:pPr>
      <w:bookmarkStart w:id="25" w:name="_Toc2735"/>
      <w:r>
        <w:rPr>
          <w:rFonts w:hint="eastAsia"/>
          <w:lang w:val="en-US" w:eastAsia="zh-CN"/>
        </w:rPr>
        <w:t>6.1示波器要点</w:t>
      </w:r>
      <w:bookmarkEnd w:id="25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本机示波器的触发功能是由系统自动识别,无需用户调节,用户可以根据实际的显示情况选择自动触发(触发或非触发波形都会显示,一般用于周期线较强的信号)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正常触发(只显示触发信号,一般用于显示偶发信号,或是间隔时间较长的周期性信号)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DS100A,JDS100B用户在使用示波器测量汽车信号的时候,不建议使用一键自动的功能,应该从预置菜单进入相应的功能,由于各个车型间的差别,在预置菜单不能完全显示波形的时候,手动调节时基或是电压档位,实现波形显示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对于有的波形触发是偶发信号的情况(波形显示时有时无),建议使用正常触发的功能,可以让波形显示的更稳定.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仪器保存的波形或截图,可以通过内置U盘的方式,转移到其他仪器上打开,让重要的波形数据,有了共通性.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6" w:name="_Toc4069"/>
      <w:r>
        <w:rPr>
          <w:rFonts w:hint="eastAsia"/>
          <w:lang w:val="en-US" w:eastAsia="zh-CN"/>
        </w:rPr>
        <w:t>6.2信号发生器要点</w:t>
      </w:r>
      <w:bookmarkEnd w:id="26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DS100A,JDS100B用户从车用信号发生器预置菜单进入的功能(自定义除外),会有红色区域的限制,表示为不可调节.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DS100A,JDS100B的车用信号发生器的玄波类信号,属于交流信号,会有负电压存在,但不影响整体0V - 5V的变化范围.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DS100A,JDS100B型号根据实际需求默认调节偏移值,DS100C型号用户可以根据自身需求手动调节偏移值.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27" w:name="_Toc18034"/>
      <w:r>
        <w:rPr>
          <w:rFonts w:hint="eastAsia"/>
          <w:lang w:val="en-US" w:eastAsia="zh-CN"/>
        </w:rPr>
        <w:t>6.3专业万用表要点</w:t>
      </w:r>
      <w:bookmarkEnd w:id="2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直流电压最大不要超过 600V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交流电压最大不要超过 400V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测量电容时容值越大充电时间越长,最大100uf时需要30s.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8" w:name="_Toc24234"/>
      <w:r>
        <w:rPr>
          <w:rFonts w:hint="eastAsia"/>
          <w:lang w:val="en-US" w:eastAsia="zh-CN"/>
        </w:rPr>
        <w:t>7软件升级</w:t>
      </w:r>
      <w:bookmarkEnd w:id="28"/>
    </w:p>
    <w:p>
      <w:pPr>
        <w:pStyle w:val="3"/>
        <w:bidi w:val="0"/>
        <w:rPr>
          <w:rFonts w:hint="eastAsia"/>
          <w:lang w:val="en-US" w:eastAsia="zh-CN"/>
        </w:rPr>
      </w:pPr>
      <w:bookmarkStart w:id="29" w:name="_Toc30491"/>
      <w:r>
        <w:rPr>
          <w:rFonts w:hint="eastAsia"/>
          <w:lang w:val="en-US" w:eastAsia="zh-CN"/>
        </w:rPr>
        <w:t>7.1内置U盘</w:t>
      </w:r>
      <w:bookmarkEnd w:id="2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在关机状态下,</w:t>
      </w:r>
      <w:r>
        <w:rPr>
          <w:rFonts w:hint="eastAsia"/>
          <w:lang w:val="en-US" w:eastAsia="zh-CN"/>
        </w:rPr>
        <w:drawing>
          <wp:inline distT="0" distB="0" distL="114300" distR="114300">
            <wp:extent cx="421005" cy="266700"/>
            <wp:effectExtent l="0" t="0" r="17145" b="0"/>
            <wp:docPr id="138" name="图片 138" descr="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4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和 </w:t>
      </w:r>
      <w:r>
        <w:rPr>
          <w:rFonts w:hint="eastAsia"/>
          <w:lang w:val="en-US" w:eastAsia="zh-CN"/>
        </w:rPr>
        <w:drawing>
          <wp:inline distT="0" distB="0" distL="114300" distR="114300">
            <wp:extent cx="421005" cy="266700"/>
            <wp:effectExtent l="0" t="0" r="17145" b="0"/>
            <wp:docPr id="52" name="图片 52" descr="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6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同时按下会进入U盘模式,此时用USB线连接电脑,即可读出U盘内的内容.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说明:本机的截图,保存的波形文件都在U盘中.可导入电脑.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30" w:name="_Toc3184"/>
      <w:r>
        <w:rPr>
          <w:rFonts w:hint="eastAsia"/>
          <w:lang w:val="en-US" w:eastAsia="zh-CN"/>
        </w:rPr>
        <w:t>7.2固件升级</w:t>
      </w:r>
      <w:bookmarkEnd w:id="3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●JDS100A,JDS100B,JDS100C此项操作一致.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进入U盘模式后,将升级文件updata.bin拷入内置U盘(最好在拷入前将内置U盘格式化).按键 </w:t>
      </w:r>
      <w:r>
        <w:rPr>
          <w:rFonts w:hint="eastAsia"/>
          <w:lang w:val="en-US" w:eastAsia="zh-CN"/>
        </w:rPr>
        <w:drawing>
          <wp:inline distT="0" distB="0" distL="114300" distR="114300">
            <wp:extent cx="424815" cy="266700"/>
            <wp:effectExtent l="0" t="0" r="13335" b="0"/>
            <wp:docPr id="139" name="图片 13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未标题-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键按下升级.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31" w:name="_Toc27301"/>
      <w:r>
        <w:rPr>
          <w:rFonts w:hint="eastAsia"/>
          <w:lang w:val="en-US" w:eastAsia="zh-CN"/>
        </w:rPr>
        <w:t>8 JDS100A,JDS100B某些功能需要用户额外购买配件实现</w:t>
      </w:r>
      <w:bookmarkEnd w:id="3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点火-&gt;次级点火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此功能需要使用 JH-01COP 独立点火探头实现.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JH-01COP 独立点火探为用户自行购买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●JDS100A用户需自行购买香蕉头转BNC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●JDS100B标配 香蕉头转BNC.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执行器-&gt;发动机气缸压力,排气压力,进气压力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此功能需要使用 JH-APT_100 压力套件实现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JH-APT_100 压力套件为用户自行购买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●JDS100A用户需自行购买香蕉头转BNC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●JDS100B标配 香蕉头转BNC.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车用信号发生器如需驱动大电流的执行器.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●JDS100A用户需自行购买需要用户自行购买驱动盒.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●JDS100B标配驱动盒.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32" w:name="_Toc1749"/>
      <w:r>
        <w:rPr>
          <w:rFonts w:hint="eastAsia"/>
          <w:lang w:val="en-US" w:eastAsia="zh-CN"/>
        </w:rPr>
        <w:t>9 JDS100B电磁阀驱动盒使用说明</w:t>
      </w:r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注意: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最好在连接驱动盒之前将输出波形调好,否则可能会造成电流过大.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本驱动盒最大负载电流为2A,满载持续工作时间不超过30分钟.</w:t>
      </w:r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设备有保护装置,如果因过载造成断路,请关闭设备过5分钟后再重新链接皆可.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230" cy="3601085"/>
            <wp:effectExtent l="0" t="0" r="762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连接方法</w:t>
      </w:r>
      <w:r>
        <w:rPr>
          <w:rFonts w:hint="eastAsia"/>
          <w:lang w:val="en-US" w:eastAsia="zh-CN"/>
        </w:rPr>
        <w:t>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将香蕉头转BNC接头插入设备,GND插入黑色插孔,singnal端插入信号输出口.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注意区分正负极,</w:t>
      </w:r>
    </w:p>
    <w:p>
      <w:r>
        <w:drawing>
          <wp:inline distT="0" distB="0" distL="114300" distR="114300">
            <wp:extent cx="5274310" cy="28346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使用</w:t>
      </w:r>
      <w:r>
        <w:rPr>
          <w:rFonts w:hint="eastAsia"/>
          <w:lang w:val="en-US" w:eastAsia="zh-CN"/>
        </w:rPr>
        <w:t>BNC线连接设备和驱动盒,BNC_out连接BNC_a,BNC_a再连接到驱动盒的CH1in或CH2in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注意</w:t>
      </w:r>
      <w:r>
        <w:rPr>
          <w:rFonts w:hint="eastAsia"/>
          <w:lang w:val="en-US" w:eastAsia="zh-CN"/>
        </w:rPr>
        <w:t>:此驱动盒为双通道结构,但本仪器为单通道输出,所以可以任意连接一个通道即可.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333625"/>
            <wp:effectExtent l="0" t="0" r="4445" b="952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之后用电源线连接12V电压(汽车电瓶或是电源都可以).12V_out连接驱动盒的12Vin</w:t>
      </w:r>
    </w:p>
    <w:p>
      <w:r>
        <w:drawing>
          <wp:inline distT="0" distB="0" distL="114300" distR="114300">
            <wp:extent cx="5273675" cy="4802505"/>
            <wp:effectExtent l="0" t="0" r="317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在信号源端设置好要输出的波形</w:t>
      </w:r>
      <w:r>
        <w:rPr>
          <w:rFonts w:hint="eastAsia"/>
          <w:lang w:val="en-US" w:eastAsia="zh-CN"/>
        </w:rPr>
        <w:t>,之后链接要驱动的设备.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如喷油嘴,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8595" cy="2397125"/>
            <wp:effectExtent l="0" t="0" r="825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将驱动盒的</w:t>
      </w:r>
      <w:r>
        <w:rPr>
          <w:rFonts w:hint="eastAsia"/>
          <w:lang w:val="en-US" w:eastAsia="zh-CN"/>
        </w:rPr>
        <w:t>OUT1或OUT2(具体看输入的是CH1in或是CH2in)链接IN+,OUT-链接IN-即可,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此时调节信号源的频率或是占空比,就可以改变喷油的频度或强度.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4D25CB"/>
    <w:rsid w:val="09324661"/>
    <w:rsid w:val="1AF02754"/>
    <w:rsid w:val="1CB230AF"/>
    <w:rsid w:val="1D096AF4"/>
    <w:rsid w:val="21877795"/>
    <w:rsid w:val="252E08E2"/>
    <w:rsid w:val="2CA37338"/>
    <w:rsid w:val="33C80C7A"/>
    <w:rsid w:val="39E5539F"/>
    <w:rsid w:val="3A6C5958"/>
    <w:rsid w:val="48185D00"/>
    <w:rsid w:val="49BD3436"/>
    <w:rsid w:val="4B7651DC"/>
    <w:rsid w:val="543C190D"/>
    <w:rsid w:val="59A84160"/>
    <w:rsid w:val="60D45744"/>
    <w:rsid w:val="75FC75BE"/>
    <w:rsid w:val="774D7B65"/>
    <w:rsid w:val="7A647F0B"/>
    <w:rsid w:val="7C6964A8"/>
    <w:rsid w:val="7D711B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晋</cp:lastModifiedBy>
  <dcterms:modified xsi:type="dcterms:W3CDTF">2021-07-07T06:03:37Z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68A37AB0487547B5B2BE054B78DE9598</vt:lpwstr>
  </property>
</Properties>
</file>